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58" w:rsidRDefault="00695C58">
      <w:pPr>
        <w:ind w:left="0" w:hanging="2"/>
        <w:jc w:val="center"/>
        <w:rPr>
          <w:rFonts w:ascii="Arial" w:eastAsia="Arial" w:hAnsi="Arial" w:cs="Arial"/>
          <w:color w:val="DC0000"/>
          <w:sz w:val="24"/>
          <w:szCs w:val="24"/>
        </w:rPr>
      </w:pPr>
    </w:p>
    <w:p w:rsidR="00695C58" w:rsidRDefault="004D10EF">
      <w:pPr>
        <w:ind w:left="0" w:hanging="2"/>
        <w:jc w:val="center"/>
        <w:rPr>
          <w:rFonts w:ascii="Arial" w:eastAsia="Arial" w:hAnsi="Arial" w:cs="Arial"/>
          <w:color w:val="DC0000"/>
          <w:sz w:val="24"/>
          <w:szCs w:val="24"/>
        </w:rPr>
      </w:pPr>
      <w:r>
        <w:rPr>
          <w:rFonts w:ascii="Arial" w:eastAsia="Arial" w:hAnsi="Arial" w:cs="Arial"/>
          <w:b/>
          <w:color w:val="DC0000"/>
          <w:sz w:val="24"/>
          <w:szCs w:val="24"/>
        </w:rPr>
        <w:t>FICHA A</w:t>
      </w:r>
    </w:p>
    <w:p w:rsidR="00695C58" w:rsidRDefault="00695C58">
      <w:pPr>
        <w:ind w:left="0" w:hanging="2"/>
        <w:jc w:val="center"/>
        <w:rPr>
          <w:rFonts w:ascii="Arial" w:eastAsia="Arial" w:hAnsi="Arial" w:cs="Arial"/>
          <w:color w:val="DC0000"/>
        </w:rPr>
      </w:pPr>
    </w:p>
    <w:p w:rsidR="00695C58" w:rsidRPr="00A23D08" w:rsidRDefault="004D10EF">
      <w:pPr>
        <w:ind w:left="0" w:hanging="2"/>
        <w:jc w:val="center"/>
        <w:rPr>
          <w:rFonts w:ascii="Arial" w:eastAsia="Arial" w:hAnsi="Arial" w:cs="Arial"/>
        </w:rPr>
      </w:pPr>
      <w:bookmarkStart w:id="0" w:name="_GoBack"/>
      <w:r w:rsidRPr="00A23D08">
        <w:rPr>
          <w:rFonts w:ascii="Arial" w:eastAsia="Arial" w:hAnsi="Arial" w:cs="Arial"/>
          <w:b/>
        </w:rPr>
        <w:t>Premio Especial de Datos Abiertos en la Gestión Pública</w:t>
      </w:r>
    </w:p>
    <w:bookmarkEnd w:id="0"/>
    <w:p w:rsidR="00695C58" w:rsidRDefault="00695C58">
      <w:pPr>
        <w:ind w:left="0" w:hanging="2"/>
        <w:jc w:val="both"/>
        <w:rPr>
          <w:rFonts w:ascii="Arial" w:eastAsia="Arial" w:hAnsi="Arial" w:cs="Arial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Desde su creación, Ciudadanos al Día a través de diferentes iniciativas como el Premio Buenas Prácticas en Gestión Pública, ha promovido una mayor transparencia, acceso a la información pública y rendición de cuentas por parte de las entidades del Estado, con el fin de propiciar un clima de confianza y bienestar en la sociedad, así como garantizar un buen desempeño de la gestión pública. Bajo dicho marco, a partir del 2015, con el apoyo de la Fundación </w:t>
      </w:r>
      <w:proofErr w:type="spellStart"/>
      <w:r>
        <w:rPr>
          <w:rFonts w:ascii="Arial" w:eastAsia="Arial" w:hAnsi="Arial" w:cs="Arial"/>
          <w:sz w:val="20"/>
          <w:szCs w:val="20"/>
        </w:rPr>
        <w:t>Hivos</w:t>
      </w:r>
      <w:proofErr w:type="spellEnd"/>
      <w:r>
        <w:rPr>
          <w:rFonts w:ascii="Arial" w:eastAsia="Arial" w:hAnsi="Arial" w:cs="Arial"/>
          <w:sz w:val="20"/>
          <w:szCs w:val="20"/>
        </w:rPr>
        <w:t>, Ciudadanos al Día viene desarrollando esfuerzos para promover una cultura de información y comunicación en datos abiertos en la gestión pública, como un reto adicional de la administración pública para incrementar el valor público en la sociedad.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Definición de datos abiertos en la gestión pública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entiende por datos abiertos en la gestión pública a aquellos datos que son producidos por las entidades de la administración pública en el ejercicio de su función, que son puestos a disposición de la ciudadanía en forma gratuita y en un formato que puede ser procesado por una máquina, sin limitaciones de derechos de propiedad intelectual, pero resguardando la atribución y autenticidad del dato. Dichos datos pueden ser utilizados, reutilizados y redistribuidos por cualquier persona con el fin de generar valor y bienestar en la sociedad.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datos abiertos en la gestión pública deben ser consistentes con lo establecido en la Constitución Política del Perú (1993) y los derechos fundamentales que en ella se sustentan, así como la normatividad vigente relacionada a la transparencia y el acceso a la información pública, la seguridad nacional, la protección de datos personales y las comunicaciones.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Las entidades de la administración pública que optan por los datos abiertos, </w:t>
      </w:r>
      <w:r>
        <w:rPr>
          <w:rFonts w:ascii="Arial" w:eastAsia="Arial" w:hAnsi="Arial" w:cs="Arial"/>
          <w:b/>
          <w:sz w:val="20"/>
          <w:szCs w:val="20"/>
        </w:rPr>
        <w:t>asumen una gestión activa de la difusión de la información – en lugar de esperar a que éstos sean solicitados por los ciudadanos</w:t>
      </w:r>
      <w:r>
        <w:rPr>
          <w:rFonts w:ascii="Arial" w:eastAsia="Arial" w:hAnsi="Arial" w:cs="Arial"/>
          <w:sz w:val="20"/>
          <w:szCs w:val="20"/>
        </w:rPr>
        <w:t xml:space="preserve"> - así como la implementación de procesos que aseguren la calidad de los datos (en términos de acopio, procesamiento, diseminación, promoción de uso, y mantenimiento), la generación de marcos normativos y directrices internas que aseguren su sostenibilidad, y el uso creciente de nuevas tecnologías para garantizar llegar a un mayor número de personas a menores costos de transacción.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center"/>
        <w:rPr>
          <w:rFonts w:ascii="Arial" w:eastAsia="Arial" w:hAnsi="Arial" w:cs="Arial"/>
        </w:rPr>
      </w:pPr>
      <w:r>
        <w:br w:type="page"/>
      </w:r>
    </w:p>
    <w:p w:rsidR="00695C58" w:rsidRDefault="00695C58">
      <w:pPr>
        <w:ind w:left="0" w:hanging="2"/>
        <w:jc w:val="center"/>
        <w:rPr>
          <w:rFonts w:ascii="Arial" w:eastAsia="Arial" w:hAnsi="Arial" w:cs="Arial"/>
        </w:rPr>
      </w:pPr>
    </w:p>
    <w:p w:rsidR="00695C58" w:rsidRDefault="004D10EF">
      <w:pPr>
        <w:ind w:left="0" w:hanging="2"/>
        <w:jc w:val="center"/>
        <w:rPr>
          <w:rFonts w:ascii="Arial" w:eastAsia="Arial" w:hAnsi="Arial" w:cs="Arial"/>
          <w:color w:val="DC0000"/>
          <w:sz w:val="24"/>
          <w:szCs w:val="24"/>
        </w:rPr>
      </w:pPr>
      <w:r>
        <w:rPr>
          <w:rFonts w:ascii="Arial" w:eastAsia="Arial" w:hAnsi="Arial" w:cs="Arial"/>
          <w:b/>
          <w:color w:val="DC0000"/>
          <w:sz w:val="24"/>
          <w:szCs w:val="24"/>
        </w:rPr>
        <w:t>FICHA A</w:t>
      </w:r>
    </w:p>
    <w:p w:rsidR="00695C58" w:rsidRDefault="00695C58">
      <w:pPr>
        <w:ind w:left="0" w:hanging="2"/>
        <w:jc w:val="center"/>
        <w:rPr>
          <w:rFonts w:ascii="Arial" w:eastAsia="Arial" w:hAnsi="Arial" w:cs="Arial"/>
          <w:color w:val="DC0000"/>
        </w:rPr>
      </w:pPr>
    </w:p>
    <w:p w:rsidR="00695C58" w:rsidRPr="00F23E5C" w:rsidRDefault="004D10EF">
      <w:pPr>
        <w:ind w:left="0" w:hanging="2"/>
        <w:jc w:val="center"/>
        <w:rPr>
          <w:rFonts w:ascii="Arial" w:eastAsia="Arial" w:hAnsi="Arial" w:cs="Arial"/>
        </w:rPr>
      </w:pPr>
      <w:r w:rsidRPr="00F23E5C">
        <w:rPr>
          <w:rFonts w:ascii="Arial" w:eastAsia="Arial" w:hAnsi="Arial" w:cs="Arial"/>
          <w:b/>
        </w:rPr>
        <w:t>Premio Especial de Datos Abiertos en la Gestión Pública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</w:rPr>
      </w:pPr>
    </w:p>
    <w:p w:rsidR="00695C58" w:rsidRDefault="004D10EF">
      <w:pPr>
        <w:numPr>
          <w:ilvl w:val="0"/>
          <w:numId w:val="3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Título de la postulación </w:t>
      </w:r>
      <w:r>
        <w:rPr>
          <w:rFonts w:ascii="Arial" w:eastAsia="Arial" w:hAnsi="Arial" w:cs="Arial"/>
          <w:b/>
          <w:sz w:val="16"/>
          <w:szCs w:val="16"/>
        </w:rPr>
        <w:t>(igual al indicado en el Informe de Postulación)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0"/>
          <w:numId w:val="3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de la institución que postula: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0"/>
          <w:numId w:val="3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de la categoría a la que postula </w:t>
      </w:r>
      <w:r>
        <w:rPr>
          <w:rFonts w:ascii="Arial" w:eastAsia="Arial" w:hAnsi="Arial" w:cs="Arial"/>
          <w:b/>
          <w:sz w:val="16"/>
          <w:szCs w:val="16"/>
        </w:rPr>
        <w:t xml:space="preserve">(igual al indicado en el Informe de Postulación):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0"/>
          <w:numId w:val="3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Párrafo – Resumen: </w:t>
      </w:r>
      <w:r>
        <w:rPr>
          <w:rFonts w:ascii="Arial" w:eastAsia="Arial" w:hAnsi="Arial" w:cs="Arial"/>
          <w:sz w:val="20"/>
          <w:szCs w:val="20"/>
        </w:rPr>
        <w:t>Describa brevemente la experiencia en datos abiertos: ¿qué datos se liberaron y por qué? ¿bajo qué mecanismo se liberaron? ¿cómo los datos han sido utilizados por terceros? ¿qué beneficios para determinados grupos de interés o ciudadanía en general se ha producido?)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3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695C58">
        <w:tc>
          <w:tcPr>
            <w:tcW w:w="8537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0"/>
          <w:numId w:val="3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para la Evaluación de experiencias de Datos Abiertos en la Gestión Pública</w:t>
      </w:r>
    </w:p>
    <w:p w:rsidR="00695C58" w:rsidRDefault="0069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5.1 Criterios generales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Indique la dirección del Sitio Web de la experiencia y en el siguiente párrafo, describa cómo los datos cumplen con los siguientes requisitos: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Gratuidad: la ciudadanía puede acceder a los datos de forma gratuita</w:t>
      </w:r>
    </w:p>
    <w:p w:rsidR="00695C58" w:rsidRDefault="004D1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Formato accesible: los datos se presentan en formatos que pueden ser leídos por máquinas o computadoras de manera sistemática</w:t>
      </w:r>
    </w:p>
    <w:p w:rsidR="00695C58" w:rsidRDefault="004D1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Re-uso y redistribución:  los datos pueden ser reusados y redistribuidos sin limitación de derechos de propiedad intelectual, resguardando su atribución y su autenticidad</w:t>
      </w:r>
    </w:p>
    <w:p w:rsidR="00695C58" w:rsidRDefault="004D10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Universalidad: los datos pueden ser obtenidos y utilizados por la ciudadanía sin discriminación alguna.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Dirección del Sitio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web público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695C58">
        <w:tc>
          <w:tcPr>
            <w:tcW w:w="8537" w:type="dxa"/>
          </w:tcPr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8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695C58">
        <w:tc>
          <w:tcPr>
            <w:tcW w:w="8537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5.2 Criterios institucionales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1"/>
          <w:numId w:val="2"/>
        </w:num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Compromiso institucional.</w:t>
      </w:r>
      <w:r>
        <w:rPr>
          <w:rFonts w:ascii="Arial" w:eastAsia="Arial" w:hAnsi="Arial" w:cs="Arial"/>
          <w:sz w:val="20"/>
          <w:szCs w:val="20"/>
        </w:rPr>
        <w:t xml:space="preserve"> Indique si la entidad ha establecido un marco normativo (sectorial o interno), políticas o planes para hacer visible su compromiso por los datos abiertos y promover la implementación de acciones y actividades concretas. Citar los números de los dispositivos, fechas de publicación, sitios web donde se encuentre ubicado, o cualquier otra evidencia que haga visible su divulgación interna y/o externa.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811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1"/>
      </w:tblGrid>
      <w:tr w:rsidR="00695C58">
        <w:tc>
          <w:tcPr>
            <w:tcW w:w="8111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1"/>
          <w:numId w:val="2"/>
        </w:num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Designación de responsable:</w:t>
      </w:r>
      <w:r>
        <w:rPr>
          <w:rFonts w:ascii="Arial" w:eastAsia="Arial" w:hAnsi="Arial" w:cs="Arial"/>
          <w:sz w:val="20"/>
          <w:szCs w:val="20"/>
        </w:rPr>
        <w:t xml:space="preserve"> Indique si la entidad ha establecido una persona, dirección o área encargada de la implementación, monitoreo y evaluación de políticas y planes de datos abiertos en la entidad. Citar los números de los dispositivos, fechas de publicación, sitios web donde se encuentre ubicado, o cualquier otra evidencia que haga visible la divulgación interna y/o externa de la designación.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811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1"/>
      </w:tblGrid>
      <w:tr w:rsidR="00695C58">
        <w:tc>
          <w:tcPr>
            <w:tcW w:w="8111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1"/>
          <w:numId w:val="2"/>
        </w:num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Aseguramiento de la Calidad:</w:t>
      </w:r>
      <w:r>
        <w:rPr>
          <w:rFonts w:ascii="Arial" w:eastAsia="Arial" w:hAnsi="Arial" w:cs="Arial"/>
          <w:sz w:val="20"/>
          <w:szCs w:val="20"/>
        </w:rPr>
        <w:t xml:space="preserve"> Indique si la entidad ha establecido procesos y procedimientos para asegurar la calidad de los datos en todas sus fases: acopio, procesamiento, distribución, difusión y mantenimiento. Citar los números de los dispositivos, fechas de publicación, sitios web donde se encuentre ubicado, o cualquier otra evidencia que haga visible su divulgación interna y/o externa.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8"/>
        <w:tblW w:w="8111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1"/>
      </w:tblGrid>
      <w:tr w:rsidR="00695C58">
        <w:tc>
          <w:tcPr>
            <w:tcW w:w="8111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150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5.3 Criterios de publicación de datos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en el siguiente párrafo qué mecanismos se han establecido para identificar y priorizar los datos que se ponen a disposición de los ciudadanos. Dichos mecanismos pueden ser: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Identificación interna: Los servidores públicos de las entidades identifican datos que pueden ser de interés para la ciudadanía y los publican. </w:t>
      </w:r>
    </w:p>
    <w:p w:rsidR="00695C58" w:rsidRDefault="004D1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Identificación externa: Los servidores públicos acogen comentarios y sugerencias de los datos que la ciudadanía desea.</w:t>
      </w:r>
    </w:p>
    <w:p w:rsidR="00695C58" w:rsidRDefault="004D10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Colaborativa:  Los servidores públicos y la ciudadanía identifican conjuntamente los datos de interés para la creación de valor y formatos en que estos podrían ser presentados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Mencione si se llevaron a cabo reuniones, talleres, consultas u otros, presenciales y no presenciales, así como evidencias de su realización  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825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3"/>
      </w:tblGrid>
      <w:tr w:rsidR="00695C58">
        <w:tc>
          <w:tcPr>
            <w:tcW w:w="8253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200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5.4 Criterios de Innovación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en el siguiente párrafo, si se han introducido y/o producido elementos innovadores adicionales a la publicación de datos en el sitio web, como, por ejemplo: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Uso de dispositivos móviles o nuevas tecnologías de información: los datos pueden ser difundidos y descargados desde dispositivos móviles u otros dispositivos con el uso de las nuevas tecnologías de la información.</w:t>
      </w:r>
    </w:p>
    <w:p w:rsidR="00695C58" w:rsidRDefault="004D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Uso de identificadores compartidos: existen identificadores de uso común y compartido entre las entidades públicas y la sociedad para evitar duplicidades: por ejemplo, códigos universales, geo-referenciales, etc.</w:t>
      </w:r>
    </w:p>
    <w:p w:rsidR="00695C58" w:rsidRDefault="004D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Compilación colaborativa de datos: las entidades públicas utilizan nuevas formas de compilación de datos que provienen directamente de la fuente, con el uso de nuevas tecnologías de la información. Ejemplo: crowdsourcing.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Citar el sitio web en donde se pueda comprobar la innovación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a"/>
        <w:tblW w:w="825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3"/>
      </w:tblGrid>
      <w:tr w:rsidR="00695C58">
        <w:tc>
          <w:tcPr>
            <w:tcW w:w="8253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(Máximo 200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5.5 Criterios de Comunicación e Incidencia Pública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en el siguiente párrafo las acciones llevadas a cabo para la difusión de los datos abiertos, así como su uso por parte de la comunidad, a través de diversas actividades: talleres, capacitación de periodistas (periodismo de datos), jornadas de desarrolladores (</w:t>
      </w:r>
      <w:proofErr w:type="spellStart"/>
      <w:r>
        <w:rPr>
          <w:rFonts w:ascii="Arial" w:eastAsia="Arial" w:hAnsi="Arial" w:cs="Arial"/>
          <w:sz w:val="20"/>
          <w:szCs w:val="20"/>
        </w:rPr>
        <w:t>hackatones</w:t>
      </w:r>
      <w:proofErr w:type="spellEnd"/>
      <w:r>
        <w:rPr>
          <w:rFonts w:ascii="Arial" w:eastAsia="Arial" w:hAnsi="Arial" w:cs="Arial"/>
          <w:sz w:val="20"/>
          <w:szCs w:val="20"/>
        </w:rPr>
        <w:t>), entre otros.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Citar el sitio web u otros en donde se pueda comprobar dichas acciones de difusión e incidencia pública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b"/>
        <w:tblW w:w="825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3"/>
      </w:tblGrid>
      <w:tr w:rsidR="00695C58">
        <w:tc>
          <w:tcPr>
            <w:tcW w:w="8253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(Máximo 200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5.6 Impacto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695C58" w:rsidRDefault="004D10EF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en el siguiente párrafo el impacto cuantitativo o cualitativo obtenido como producto de la experiencia</w:t>
      </w:r>
    </w:p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c"/>
        <w:tblW w:w="825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3"/>
      </w:tblGrid>
      <w:tr w:rsidR="00695C58">
        <w:tc>
          <w:tcPr>
            <w:tcW w:w="8253" w:type="dxa"/>
          </w:tcPr>
          <w:p w:rsidR="00695C58" w:rsidRDefault="004D10E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(Máximo 200 palabras)</w:t>
            </w: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C58" w:rsidRDefault="00695C58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C58" w:rsidRDefault="00695C58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695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5F" w:rsidRDefault="008C6F5F">
      <w:pPr>
        <w:spacing w:line="240" w:lineRule="auto"/>
        <w:ind w:left="0" w:hanging="2"/>
      </w:pPr>
      <w:r>
        <w:separator/>
      </w:r>
    </w:p>
  </w:endnote>
  <w:endnote w:type="continuationSeparator" w:id="0">
    <w:p w:rsidR="008C6F5F" w:rsidRDefault="008C6F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58" w:rsidRDefault="00695C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58" w:rsidRDefault="004D10E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A23D08">
      <w:rPr>
        <w:rFonts w:ascii="Arial" w:eastAsia="Arial" w:hAnsi="Arial" w:cs="Arial"/>
        <w:noProof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>/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A23D08">
      <w:rPr>
        <w:rFonts w:ascii="Arial" w:eastAsia="Arial" w:hAnsi="Arial" w:cs="Arial"/>
        <w:noProof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695C58" w:rsidRDefault="00695C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58" w:rsidRDefault="00695C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5F" w:rsidRDefault="008C6F5F">
      <w:pPr>
        <w:spacing w:line="240" w:lineRule="auto"/>
        <w:ind w:left="0" w:hanging="2"/>
      </w:pPr>
      <w:r>
        <w:separator/>
      </w:r>
    </w:p>
  </w:footnote>
  <w:footnote w:type="continuationSeparator" w:id="0">
    <w:p w:rsidR="008C6F5F" w:rsidRDefault="008C6F5F">
      <w:pPr>
        <w:spacing w:line="240" w:lineRule="auto"/>
        <w:ind w:left="0" w:hanging="2"/>
      </w:pPr>
      <w:r>
        <w:continuationSeparator/>
      </w:r>
    </w:p>
  </w:footnote>
  <w:footnote w:id="1">
    <w:p w:rsidR="00695C58" w:rsidRDefault="004D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El enlace debe derivar a un sitio web público, que debe estar vigente y disponible desde el momento en el que se efectúa la postulación. No serán aceptados sitios web que requieran usuarios y claves para ingresar a la información pues no cumple con los criterios generales descritos.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58" w:rsidRDefault="00695C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58" w:rsidRDefault="00A23D08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1134"/>
        <w:tab w:val="left" w:pos="2865"/>
        <w:tab w:val="center" w:pos="6804"/>
        <w:tab w:val="left" w:pos="7088"/>
        <w:tab w:val="left" w:pos="7797"/>
        <w:tab w:val="right" w:pos="8505"/>
      </w:tabs>
      <w:spacing w:line="240" w:lineRule="auto"/>
      <w:ind w:left="0" w:hanging="2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4AE230" wp14:editId="34D431F1">
          <wp:simplePos x="0" y="0"/>
          <wp:positionH relativeFrom="column">
            <wp:posOffset>3057525</wp:posOffset>
          </wp:positionH>
          <wp:positionV relativeFrom="paragraph">
            <wp:posOffset>-57150</wp:posOffset>
          </wp:positionV>
          <wp:extent cx="2454278" cy="723021"/>
          <wp:effectExtent l="0" t="0" r="3175" b="1270"/>
          <wp:wrapNone/>
          <wp:docPr id="2" name="Imagen 2" descr="C:\Users\Paola\Downloads\LOGO BPG 2024 - 20 años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ola\Downloads\LOGO BPG 2024 - 20 años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8" cy="72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0EF">
      <w:rPr>
        <w:color w:val="000000"/>
      </w:rPr>
      <w:tab/>
    </w:r>
    <w:r w:rsidR="004D10EF">
      <w:rPr>
        <w:color w:val="000000"/>
      </w:rPr>
      <w:tab/>
    </w:r>
    <w:r w:rsidR="004D10EF">
      <w:rPr>
        <w:color w:val="000000"/>
      </w:rPr>
      <w:tab/>
    </w:r>
    <w:r w:rsidR="004D10EF">
      <w:rPr>
        <w:color w:val="000000"/>
      </w:rPr>
      <w:tab/>
    </w:r>
    <w:r w:rsidR="004D10EF">
      <w:rPr>
        <w:noProof/>
        <w:lang w:eastAsia="es-PE"/>
      </w:rPr>
      <w:drawing>
        <wp:anchor distT="0" distB="0" distL="114300" distR="114300" simplePos="0" relativeHeight="251658240" behindDoc="0" locked="0" layoutInCell="1" hidden="0" allowOverlap="1" wp14:anchorId="6907130F" wp14:editId="4F7319D7">
          <wp:simplePos x="0" y="0"/>
          <wp:positionH relativeFrom="column">
            <wp:posOffset>4</wp:posOffset>
          </wp:positionH>
          <wp:positionV relativeFrom="paragraph">
            <wp:posOffset>0</wp:posOffset>
          </wp:positionV>
          <wp:extent cx="558165" cy="558165"/>
          <wp:effectExtent l="0" t="0" r="0" b="0"/>
          <wp:wrapNone/>
          <wp:docPr id="14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_heading=h.gjdgxs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58" w:rsidRDefault="00695C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A3C"/>
    <w:multiLevelType w:val="multilevel"/>
    <w:tmpl w:val="322C18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C2F7ED2"/>
    <w:multiLevelType w:val="multilevel"/>
    <w:tmpl w:val="09D215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20F3"/>
    <w:multiLevelType w:val="multilevel"/>
    <w:tmpl w:val="61D6CF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60076"/>
    <w:multiLevelType w:val="multilevel"/>
    <w:tmpl w:val="BC9C4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22C4"/>
    <w:multiLevelType w:val="multilevel"/>
    <w:tmpl w:val="C07863C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DA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58"/>
    <w:rsid w:val="004D10EF"/>
    <w:rsid w:val="00695C58"/>
    <w:rsid w:val="008C6F5F"/>
    <w:rsid w:val="00A23D08"/>
    <w:rsid w:val="00AF53AA"/>
    <w:rsid w:val="00F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0A7B6D-0ECB-4312-9ADF-9871BDBB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Listavistosa-nfasis11">
    <w:name w:val="Lista vistosa - Énfasis 11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PE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530FFB"/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530FFB"/>
    <w:pPr>
      <w:ind w:left="720"/>
      <w:contextualSpacing/>
    </w:p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9BlxY/RhcNtJhAKgzBl/pxI/A==">CgMxLjAyCGguZ2pkZ3hzOABqRgo1c3VnZ2VzdElkSW1wb3J0YjQ0ZTE4Y2EtMWQ0ZC00ZGY2LTg1ZTItZDc2NGM2OTljMDc0XzESDUNhcm9saW5lIEdpYnVyITFyUHVyNzRlOGN4UE03UWlET0hLT25GY3hoamhYaTlqUw==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Gibu</dc:creator>
  <cp:lastModifiedBy>Paola</cp:lastModifiedBy>
  <cp:revision>4</cp:revision>
  <dcterms:created xsi:type="dcterms:W3CDTF">2024-01-24T18:17:00Z</dcterms:created>
  <dcterms:modified xsi:type="dcterms:W3CDTF">2024-03-07T15:49:00Z</dcterms:modified>
</cp:coreProperties>
</file>